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u w:val="single"/>
          <w:rtl w:val="0"/>
        </w:rPr>
        <w:t xml:space="preserve">Regras de utilização e protocolo sanitário para usuários avançados dos equipamentos de Microscopia Eletrônica de Varredura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Os usuários avançados que desejarem usar o equipamento</w:t>
      </w:r>
      <w:r w:rsidDel="00000000" w:rsidR="00000000" w:rsidRPr="00000000">
        <w:rPr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JEOL JEM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deverão fazer a solicitação de experimentos através do sistema e o agendamento será realizado conforme seleção efetuada na agenda disponível. Estarão disponíveis apenas 3 blocos de 2 horas de duração, com intervalo de 2h entre um usuário e outro, para realização da troca de ar e também evitar que dois usuários se encontrem simultaneamente na sala.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Os usuários avançados que desejarem usar o equipamento </w:t>
      </w:r>
      <w:r w:rsidDel="00000000" w:rsidR="00000000" w:rsidRPr="00000000">
        <w:rPr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JEOL NEOSCOPE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deverão fazer a solicitação de experimentos através do sistema e enviar um e-mail para </w:t>
      </w:r>
      <w:r w:rsidDel="00000000" w:rsidR="00000000" w:rsidRPr="00000000">
        <w:rPr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me_ca@iq.usp.br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solicitando o agendamento da análise, sendo necessário neste momento informar o número da solicitação de análise.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Os teclados e mouses do PC dos equipamentos estarão envolvidos em papel filme para evitar contaminação. Solicitamos que cada usuário higienize o teclado, mouse, bancada e cadeira, antes e após o uso do equipamento, com spray de etanol 70% evitando borrifar o líquido diretamente no equipamento, utilizando para isso folhas de papel interfolhado,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Enfatizamos que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essa higienização deverá ser feita antes e após o uso dos equipamentos;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Será permitida a entrada e permanência na sala de apenas 1 pessoa por período de uso do equipamento.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usuário deverá utilizar durante todo o período de permanência no laboratório os seguintes EPIs: Jaleco, calça, sapatos fechados, máscara de proteção e luvas.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horário reservado deverá ser estritamente respeitado, não sendo permitido iniciar os experimentos antes e nem terminar após o tempo da reserva.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Na ocorrência de algum problema, entrar em contato com a Central Analítica por telefone 3091-3212 ou por e-mail: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me_ca@iq.usp.br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Informamos que o Docente será o responsável pelo aluno durante a permanência do mesmo nas dependências da Central Analítica na ausência dos especialistas.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bookmarkStart w:colFirst="0" w:colLast="0" w:name="_heading=h.got3iq1a84fi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Atenciosamente, Central Analítica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651.9685039370097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48000" cy="8699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0" cy="869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B97BE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 w:val="1"/>
    <w:rsid w:val="00B97BE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7BE0"/>
  </w:style>
  <w:style w:type="paragraph" w:styleId="Footer">
    <w:name w:val="footer"/>
    <w:basedOn w:val="Normal"/>
    <w:link w:val="FooterChar"/>
    <w:uiPriority w:val="99"/>
    <w:unhideWhenUsed w:val="1"/>
    <w:rsid w:val="00B97BE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7BE0"/>
  </w:style>
  <w:style w:type="paragraph" w:styleId="ListParagraph">
    <w:name w:val="List Paragraph"/>
    <w:basedOn w:val="Normal"/>
    <w:uiPriority w:val="34"/>
    <w:qFormat w:val="1"/>
    <w:rsid w:val="00B97BE0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97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97BE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e_ca@iq.usp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rOE0AgvWhYTREy10lzT9WPiEA==">AMUW2mUD7feSyqsCRw1AYH1sW/C0f8RgO+rfOWXF81WUGhnFzNSGWSq0H2mWToSvZ0WZqdJ+hbyOXr2EIFW9/PPyWKE2YFuux0iJkBCcuCpnh2VFJu8R8IbKwsgQ1G1l6+aeOhoP4UduLvGF1KtTlLLuak93LZw8cw==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2020-08-11T20:53:00Z</dcterms:created>
  <dc:creator>Giovana Freitas</dc:creator>
</cp:coreProperties>
</file>