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E0" w:rsidRDefault="001F3CAC">
      <w:pPr>
        <w:spacing w:after="0" w:line="259" w:lineRule="auto"/>
        <w:ind w:left="9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612775" cy="1394460"/>
            <wp:effectExtent l="0" t="0" r="0" b="0"/>
            <wp:wrapSquare wrapText="bothSides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  <w:sz w:val="2"/>
        </w:rPr>
        <w:t xml:space="preserve"> </w:t>
      </w:r>
    </w:p>
    <w:p w:rsidR="001F3CAC" w:rsidRDefault="001F3CAC" w:rsidP="001F3CAC">
      <w:pPr>
        <w:spacing w:after="287" w:line="259" w:lineRule="auto"/>
        <w:rPr>
          <w:color w:val="0000FF"/>
          <w:sz w:val="28"/>
        </w:rPr>
      </w:pPr>
      <w:r>
        <w:rPr>
          <w:color w:val="0000FF"/>
          <w:sz w:val="28"/>
        </w:rPr>
        <w:t>U</w:t>
      </w:r>
      <w:r>
        <w:rPr>
          <w:color w:val="0000FF"/>
          <w:sz w:val="22"/>
        </w:rPr>
        <w:t xml:space="preserve">NIVERSIDADE DE </w:t>
      </w:r>
      <w:r>
        <w:rPr>
          <w:color w:val="0000FF"/>
          <w:sz w:val="28"/>
        </w:rPr>
        <w:t>S</w:t>
      </w:r>
      <w:r>
        <w:rPr>
          <w:color w:val="0000FF"/>
          <w:sz w:val="22"/>
        </w:rPr>
        <w:t xml:space="preserve">ÃO </w:t>
      </w:r>
      <w:r>
        <w:rPr>
          <w:color w:val="0000FF"/>
          <w:sz w:val="28"/>
        </w:rPr>
        <w:t>P</w:t>
      </w:r>
      <w:r>
        <w:rPr>
          <w:color w:val="0000FF"/>
          <w:sz w:val="22"/>
        </w:rPr>
        <w:t>AULO</w:t>
      </w:r>
      <w:r>
        <w:rPr>
          <w:color w:val="0000FF"/>
          <w:sz w:val="28"/>
        </w:rPr>
        <w:t xml:space="preserve">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36810CC" wp14:editId="6A5914E9">
                <wp:extent cx="2469515" cy="635"/>
                <wp:effectExtent l="0" t="0" r="0" b="0"/>
                <wp:docPr id="1973" name="Group 1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9515" cy="635"/>
                          <a:chOff x="0" y="0"/>
                          <a:chExt cx="2469515" cy="635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246951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515" h="635">
                                <a:moveTo>
                                  <a:pt x="0" y="0"/>
                                </a:moveTo>
                                <a:lnTo>
                                  <a:pt x="2469515" y="6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8B92F" id="Group 1973" o:spid="_x0000_s1026" style="width:194.45pt;height:.05pt;mso-position-horizontal-relative:char;mso-position-vertical-relative:line" coordsize="2469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">
                <v:shape id="Shape 114" o:spid="_x0000_s1027" style="position:absolute;width:24695;height:6;visibility:visible;mso-wrap-style:square;v-text-anchor:top" coordsize="246951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" path="m,l2469515,635e" filled="f" strokecolor="blue">
                  <v:path arrowok="t" textboxrect="0,0,2469515,635"/>
                </v:shape>
                <w10:anchorlock/>
              </v:group>
            </w:pict>
          </mc:Fallback>
        </mc:AlternateContent>
      </w:r>
    </w:p>
    <w:p w:rsidR="00DF59E0" w:rsidRDefault="001F3CAC" w:rsidP="001F3CAC">
      <w:pPr>
        <w:spacing w:after="287" w:line="259" w:lineRule="auto"/>
      </w:pPr>
      <w:r>
        <w:rPr>
          <w:color w:val="0000FF"/>
          <w:sz w:val="28"/>
        </w:rPr>
        <w:t xml:space="preserve"> I</w:t>
      </w:r>
      <w:r>
        <w:rPr>
          <w:color w:val="0000FF"/>
          <w:sz w:val="22"/>
        </w:rPr>
        <w:t xml:space="preserve">NSTITUTO DE </w:t>
      </w:r>
      <w:r>
        <w:rPr>
          <w:color w:val="0000FF"/>
          <w:sz w:val="28"/>
        </w:rPr>
        <w:t>Q</w:t>
      </w:r>
      <w:r>
        <w:rPr>
          <w:color w:val="0000FF"/>
          <w:sz w:val="22"/>
        </w:rPr>
        <w:t>UÍMICA</w:t>
      </w:r>
      <w:r>
        <w:rPr>
          <w:color w:val="0000FF"/>
          <w:sz w:val="28"/>
        </w:rPr>
        <w:t xml:space="preserve"> </w:t>
      </w:r>
    </w:p>
    <w:p w:rsidR="00DF59E0" w:rsidRDefault="001F3CAC">
      <w:pPr>
        <w:spacing w:after="0" w:line="259" w:lineRule="auto"/>
        <w:ind w:left="0" w:right="7586" w:firstLine="0"/>
      </w:pPr>
      <w:r>
        <w:rPr>
          <w:sz w:val="28"/>
        </w:rPr>
        <w:t xml:space="preserve"> </w:t>
      </w:r>
    </w:p>
    <w:p w:rsidR="00DF59E0" w:rsidRDefault="001F3CAC">
      <w:pPr>
        <w:spacing w:after="56" w:line="259" w:lineRule="auto"/>
        <w:ind w:left="0" w:right="7586" w:firstLine="0"/>
      </w:pPr>
      <w:r>
        <w:rPr>
          <w:sz w:val="28"/>
        </w:rPr>
        <w:t xml:space="preserve"> </w:t>
      </w:r>
    </w:p>
    <w:p w:rsidR="00DF59E0" w:rsidRDefault="001F3CAC">
      <w:pPr>
        <w:spacing w:after="0" w:line="259" w:lineRule="auto"/>
        <w:ind w:left="0" w:firstLine="0"/>
      </w:pP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</w:p>
    <w:p w:rsidR="00DF59E0" w:rsidRDefault="001F3CAC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DF59E0" w:rsidRDefault="001F3CAC">
      <w:pPr>
        <w:pStyle w:val="Ttulo1"/>
      </w:pPr>
      <w:r>
        <w:t xml:space="preserve">FORMULÁRIO PARA ENCAMINHAMENTO DO RELATÓRIO </w:t>
      </w:r>
    </w:p>
    <w:p w:rsidR="00DF59E0" w:rsidRDefault="001F3CAC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DF59E0" w:rsidRDefault="001F3CAC">
      <w:pPr>
        <w:numPr>
          <w:ilvl w:val="0"/>
          <w:numId w:val="1"/>
        </w:numPr>
        <w:ind w:hanging="283"/>
      </w:pPr>
      <w:r>
        <w:t xml:space="preserve">IDENTIFICAÇÃO DO RELATÓRIO </w:t>
      </w:r>
    </w:p>
    <w:p w:rsidR="00DF59E0" w:rsidRDefault="001F3C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577" w:type="dxa"/>
        <w:tblInd w:w="-7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550"/>
        <w:gridCol w:w="2909"/>
        <w:gridCol w:w="3118"/>
      </w:tblGrid>
      <w:tr w:rsidR="00DF59E0">
        <w:trPr>
          <w:trHeight w:val="526"/>
        </w:trPr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DF59E0" w:rsidRDefault="001F3CAC">
            <w:pPr>
              <w:spacing w:after="0" w:line="259" w:lineRule="auto"/>
              <w:ind w:left="70" w:firstLine="0"/>
            </w:pPr>
            <w:r>
              <w:t xml:space="preserve">BOLSISTA: </w:t>
            </w:r>
          </w:p>
        </w:tc>
        <w:tc>
          <w:tcPr>
            <w:tcW w:w="29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F59E0" w:rsidRDefault="00DF59E0">
            <w:pPr>
              <w:spacing w:after="16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F59E0" w:rsidRDefault="00DF59E0">
            <w:pPr>
              <w:spacing w:after="160" w:line="259" w:lineRule="auto"/>
              <w:ind w:left="0" w:firstLine="0"/>
            </w:pPr>
          </w:p>
        </w:tc>
      </w:tr>
      <w:tr w:rsidR="00DF59E0">
        <w:trPr>
          <w:trHeight w:val="526"/>
        </w:trPr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DF59E0" w:rsidRDefault="001F3CAC">
            <w:pPr>
              <w:spacing w:after="0" w:line="259" w:lineRule="auto"/>
              <w:ind w:left="70" w:firstLine="0"/>
            </w:pPr>
            <w:r>
              <w:t xml:space="preserve">ORIENTADOR(A): </w:t>
            </w:r>
          </w:p>
        </w:tc>
        <w:tc>
          <w:tcPr>
            <w:tcW w:w="29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F59E0" w:rsidRDefault="00DF59E0">
            <w:pPr>
              <w:spacing w:after="16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F59E0" w:rsidRDefault="00DF59E0">
            <w:pPr>
              <w:spacing w:after="160" w:line="259" w:lineRule="auto"/>
              <w:ind w:left="0" w:firstLine="0"/>
            </w:pPr>
          </w:p>
        </w:tc>
      </w:tr>
      <w:tr w:rsidR="00DF59E0">
        <w:trPr>
          <w:trHeight w:val="526"/>
        </w:trPr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DF59E0" w:rsidRDefault="001F3CAC">
            <w:pPr>
              <w:spacing w:after="0" w:line="259" w:lineRule="auto"/>
              <w:ind w:left="70" w:firstLine="0"/>
            </w:pPr>
            <w:r>
              <w:t xml:space="preserve">RELATÓRIO Nº: </w:t>
            </w:r>
          </w:p>
        </w:tc>
        <w:tc>
          <w:tcPr>
            <w:tcW w:w="29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F59E0" w:rsidRDefault="00DF59E0">
            <w:pPr>
              <w:spacing w:after="16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F59E0" w:rsidRDefault="00DF59E0">
            <w:pPr>
              <w:spacing w:after="160" w:line="259" w:lineRule="auto"/>
              <w:ind w:left="0" w:firstLine="0"/>
            </w:pPr>
          </w:p>
        </w:tc>
      </w:tr>
      <w:tr w:rsidR="00DF59E0">
        <w:trPr>
          <w:trHeight w:val="526"/>
        </w:trPr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DF59E0" w:rsidRDefault="001F3CAC">
            <w:pPr>
              <w:spacing w:after="0" w:line="259" w:lineRule="auto"/>
              <w:ind w:left="70" w:firstLine="0"/>
            </w:pPr>
            <w:r>
              <w:t xml:space="preserve">PERÍODO: </w:t>
            </w:r>
          </w:p>
        </w:tc>
        <w:tc>
          <w:tcPr>
            <w:tcW w:w="29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F59E0" w:rsidRDefault="00DF59E0">
            <w:pPr>
              <w:spacing w:after="16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F59E0" w:rsidRDefault="00DF59E0">
            <w:pPr>
              <w:spacing w:after="160" w:line="259" w:lineRule="auto"/>
              <w:ind w:left="0" w:firstLine="0"/>
            </w:pPr>
          </w:p>
        </w:tc>
      </w:tr>
      <w:tr w:rsidR="00DF59E0">
        <w:trPr>
          <w:trHeight w:val="538"/>
        </w:trPr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DF59E0" w:rsidRDefault="001F3CAC">
            <w:pPr>
              <w:spacing w:after="0" w:line="259" w:lineRule="auto"/>
              <w:ind w:left="70" w:firstLine="0"/>
            </w:pPr>
            <w:r>
              <w:rPr>
                <w:b/>
              </w:rPr>
              <w:t>MESTRADO</w:t>
            </w:r>
            <w:r>
              <w:t xml:space="preserve"> (   ) </w:t>
            </w:r>
          </w:p>
        </w:tc>
        <w:tc>
          <w:tcPr>
            <w:tcW w:w="29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DF59E0" w:rsidRDefault="001F3CAC">
            <w:pPr>
              <w:spacing w:after="0" w:line="259" w:lineRule="auto"/>
              <w:ind w:left="0" w:firstLine="0"/>
            </w:pPr>
            <w:r>
              <w:rPr>
                <w:b/>
              </w:rPr>
              <w:t>DOUTORADO</w:t>
            </w:r>
            <w:r>
              <w:t xml:space="preserve"> (   ) </w:t>
            </w: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F59E0" w:rsidRDefault="001F3CAC">
            <w:pPr>
              <w:spacing w:after="0" w:line="259" w:lineRule="auto"/>
              <w:ind w:left="0" w:firstLine="0"/>
            </w:pPr>
            <w:r>
              <w:rPr>
                <w:b/>
              </w:rPr>
              <w:t>DOUTORADO DIRET0</w:t>
            </w:r>
            <w:r>
              <w:t xml:space="preserve"> (   ) </w:t>
            </w:r>
          </w:p>
        </w:tc>
      </w:tr>
    </w:tbl>
    <w:p w:rsidR="00DF59E0" w:rsidRDefault="001F3CAC">
      <w:pPr>
        <w:spacing w:after="0" w:line="259" w:lineRule="auto"/>
        <w:ind w:left="0" w:firstLine="0"/>
      </w:pPr>
      <w:r>
        <w:t xml:space="preserve"> </w:t>
      </w:r>
    </w:p>
    <w:p w:rsidR="00DF59E0" w:rsidRDefault="001F3CAC">
      <w:pPr>
        <w:numPr>
          <w:ilvl w:val="0"/>
          <w:numId w:val="1"/>
        </w:numPr>
        <w:ind w:hanging="283"/>
      </w:pPr>
      <w:r>
        <w:t xml:space="preserve">APRECIAÇÃO DO </w:t>
      </w:r>
      <w:proofErr w:type="gramStart"/>
      <w:r>
        <w:t>ORIENTADOR(</w:t>
      </w:r>
      <w:proofErr w:type="gramEnd"/>
      <w:r>
        <w:t xml:space="preserve">A) SOBRE O RELATÓRIO </w:t>
      </w:r>
    </w:p>
    <w:p w:rsidR="00DF59E0" w:rsidRDefault="001F3CAC">
      <w:pPr>
        <w:spacing w:after="0" w:line="259" w:lineRule="auto"/>
        <w:ind w:left="0" w:firstLine="0"/>
      </w:pPr>
      <w:r>
        <w:t xml:space="preserve"> </w:t>
      </w:r>
    </w:p>
    <w:p w:rsidR="00DF59E0" w:rsidRDefault="001F3CAC">
      <w:pPr>
        <w:spacing w:after="0" w:line="259" w:lineRule="auto"/>
        <w:ind w:left="0" w:firstLine="0"/>
      </w:pPr>
      <w:r>
        <w:t xml:space="preserve"> </w:t>
      </w:r>
    </w:p>
    <w:p w:rsidR="00DF59E0" w:rsidRDefault="001F3CAC">
      <w:pPr>
        <w:spacing w:after="0" w:line="259" w:lineRule="auto"/>
        <w:ind w:left="0" w:firstLine="0"/>
      </w:pPr>
      <w:r>
        <w:t xml:space="preserve"> </w:t>
      </w:r>
    </w:p>
    <w:p w:rsidR="00DF59E0" w:rsidRDefault="001F3CAC">
      <w:pPr>
        <w:spacing w:after="0" w:line="259" w:lineRule="auto"/>
        <w:ind w:left="0" w:firstLine="0"/>
      </w:pPr>
      <w:r>
        <w:t xml:space="preserve"> </w:t>
      </w:r>
    </w:p>
    <w:p w:rsidR="00DF59E0" w:rsidRDefault="001F3CAC">
      <w:pPr>
        <w:spacing w:after="0" w:line="259" w:lineRule="auto"/>
        <w:ind w:left="0" w:firstLine="0"/>
      </w:pPr>
      <w:r>
        <w:t xml:space="preserve"> </w:t>
      </w:r>
    </w:p>
    <w:p w:rsidR="00DF59E0" w:rsidRDefault="001F3CAC">
      <w:pPr>
        <w:spacing w:after="0" w:line="259" w:lineRule="auto"/>
        <w:ind w:left="0" w:firstLine="0"/>
      </w:pPr>
      <w:r>
        <w:t xml:space="preserve"> </w:t>
      </w:r>
    </w:p>
    <w:p w:rsidR="00DF59E0" w:rsidRDefault="001F3CAC">
      <w:pPr>
        <w:spacing w:after="0" w:line="259" w:lineRule="auto"/>
        <w:ind w:left="0" w:firstLine="0"/>
      </w:pPr>
      <w:r>
        <w:t xml:space="preserve"> </w:t>
      </w:r>
    </w:p>
    <w:p w:rsidR="00DF59E0" w:rsidRDefault="001F3CAC">
      <w:pPr>
        <w:spacing w:after="0" w:line="259" w:lineRule="auto"/>
        <w:ind w:left="0" w:firstLine="0"/>
      </w:pPr>
      <w:r>
        <w:t xml:space="preserve"> </w:t>
      </w:r>
    </w:p>
    <w:p w:rsidR="00DF59E0" w:rsidRDefault="001F3CAC">
      <w:pPr>
        <w:spacing w:after="0" w:line="259" w:lineRule="auto"/>
        <w:ind w:left="0" w:firstLine="0"/>
      </w:pPr>
      <w:r>
        <w:t xml:space="preserve"> </w:t>
      </w:r>
    </w:p>
    <w:p w:rsidR="001F3CAC" w:rsidRDefault="001F3CAC">
      <w:pPr>
        <w:spacing w:after="0" w:line="259" w:lineRule="auto"/>
        <w:ind w:left="0" w:firstLine="0"/>
      </w:pPr>
    </w:p>
    <w:p w:rsidR="00DF59E0" w:rsidRDefault="00DF59E0">
      <w:pPr>
        <w:spacing w:after="0" w:line="259" w:lineRule="auto"/>
        <w:ind w:left="0" w:firstLine="0"/>
      </w:pPr>
    </w:p>
    <w:p w:rsidR="00DF59E0" w:rsidRDefault="001F3CAC">
      <w:pPr>
        <w:spacing w:after="0" w:line="259" w:lineRule="auto"/>
        <w:ind w:left="0" w:firstLine="0"/>
      </w:pPr>
      <w:r>
        <w:t xml:space="preserve"> </w:t>
      </w:r>
    </w:p>
    <w:p w:rsidR="00DF59E0" w:rsidRDefault="001F3CAC">
      <w:pPr>
        <w:spacing w:after="0" w:line="259" w:lineRule="auto"/>
        <w:ind w:left="0" w:firstLine="0"/>
      </w:pPr>
      <w:r>
        <w:t xml:space="preserve"> </w:t>
      </w:r>
    </w:p>
    <w:p w:rsidR="00DF59E0" w:rsidRDefault="001F3CAC">
      <w:pPr>
        <w:spacing w:after="0" w:line="259" w:lineRule="auto"/>
        <w:ind w:left="0" w:firstLine="0"/>
      </w:pPr>
      <w:r>
        <w:t xml:space="preserve"> </w:t>
      </w:r>
    </w:p>
    <w:p w:rsidR="00FF449E" w:rsidRDefault="00FF449E" w:rsidP="00FF449E">
      <w:pPr>
        <w:numPr>
          <w:ilvl w:val="0"/>
          <w:numId w:val="1"/>
        </w:numPr>
        <w:ind w:hanging="283"/>
      </w:pPr>
      <w:r>
        <w:lastRenderedPageBreak/>
        <w:t xml:space="preserve">APRECIAÇÃO DO </w:t>
      </w:r>
      <w:proofErr w:type="gramStart"/>
      <w:r>
        <w:t>ORIENTADOR(</w:t>
      </w:r>
      <w:proofErr w:type="gramEnd"/>
      <w:r>
        <w:t xml:space="preserve">A) SOBRE O DESEMPENHO ACADÊMICO DO(A) BOLSISTA </w:t>
      </w:r>
    </w:p>
    <w:p w:rsidR="00FF449E" w:rsidRDefault="00FF449E">
      <w:pPr>
        <w:spacing w:after="0" w:line="259" w:lineRule="auto"/>
        <w:ind w:left="0" w:firstLine="0"/>
      </w:pPr>
    </w:p>
    <w:p w:rsidR="00FF449E" w:rsidRDefault="00FF449E">
      <w:pPr>
        <w:spacing w:after="0" w:line="259" w:lineRule="auto"/>
        <w:ind w:left="0" w:firstLine="0"/>
      </w:pPr>
    </w:p>
    <w:p w:rsidR="00DF59E0" w:rsidRDefault="001F3CAC">
      <w:pPr>
        <w:spacing w:after="0" w:line="259" w:lineRule="auto"/>
        <w:ind w:left="0" w:firstLine="0"/>
      </w:pPr>
      <w:bookmarkStart w:id="0" w:name="_GoBack"/>
      <w:bookmarkEnd w:id="0"/>
      <w:r>
        <w:t xml:space="preserve"> </w:t>
      </w:r>
    </w:p>
    <w:p w:rsidR="00DF59E0" w:rsidRDefault="001F3CAC">
      <w:pPr>
        <w:spacing w:after="0" w:line="259" w:lineRule="auto"/>
        <w:ind w:left="0" w:firstLine="0"/>
      </w:pPr>
      <w:r>
        <w:t xml:space="preserve"> </w:t>
      </w:r>
    </w:p>
    <w:p w:rsidR="00DF59E0" w:rsidRDefault="001F3CAC">
      <w:pPr>
        <w:spacing w:after="0" w:line="259" w:lineRule="auto"/>
        <w:ind w:left="0" w:firstLine="0"/>
      </w:pPr>
      <w:r>
        <w:t xml:space="preserve"> </w:t>
      </w:r>
    </w:p>
    <w:p w:rsidR="00DF59E0" w:rsidRDefault="001F3CAC">
      <w:pPr>
        <w:spacing w:after="0" w:line="259" w:lineRule="auto"/>
        <w:ind w:left="0" w:firstLine="0"/>
      </w:pPr>
      <w:r>
        <w:t xml:space="preserve"> </w:t>
      </w:r>
    </w:p>
    <w:p w:rsidR="00DF59E0" w:rsidRDefault="001F3CAC">
      <w:pPr>
        <w:spacing w:after="0" w:line="259" w:lineRule="auto"/>
        <w:ind w:left="0" w:firstLine="0"/>
      </w:pPr>
      <w:r>
        <w:t xml:space="preserve"> </w:t>
      </w:r>
    </w:p>
    <w:p w:rsidR="00DF59E0" w:rsidRDefault="001F3CAC">
      <w:pPr>
        <w:spacing w:after="0" w:line="259" w:lineRule="auto"/>
        <w:ind w:left="0" w:firstLine="0"/>
      </w:pPr>
      <w:r>
        <w:t xml:space="preserve"> </w:t>
      </w:r>
    </w:p>
    <w:p w:rsidR="00DF59E0" w:rsidRDefault="001F3CAC">
      <w:pPr>
        <w:spacing w:after="218" w:line="259" w:lineRule="auto"/>
        <w:ind w:left="0" w:firstLine="0"/>
      </w:pPr>
      <w:r>
        <w:t xml:space="preserve"> </w:t>
      </w:r>
    </w:p>
    <w:p w:rsidR="00DF59E0" w:rsidRDefault="001F3CAC">
      <w:pPr>
        <w:spacing w:after="0" w:line="259" w:lineRule="auto"/>
        <w:ind w:left="0" w:firstLine="0"/>
        <w:jc w:val="right"/>
      </w:pPr>
      <w:r>
        <w:t xml:space="preserve">________________, de _____________de _____ </w:t>
      </w:r>
    </w:p>
    <w:p w:rsidR="00DF59E0" w:rsidRDefault="001F3CAC">
      <w:pPr>
        <w:spacing w:after="0" w:line="259" w:lineRule="auto"/>
        <w:ind w:left="0" w:firstLine="0"/>
      </w:pPr>
      <w:r>
        <w:t xml:space="preserve"> </w:t>
      </w:r>
    </w:p>
    <w:p w:rsidR="00DF59E0" w:rsidRDefault="001F3CAC">
      <w:pPr>
        <w:spacing w:after="0" w:line="259" w:lineRule="auto"/>
        <w:ind w:left="0" w:firstLine="0"/>
      </w:pPr>
      <w:r>
        <w:t xml:space="preserve"> </w:t>
      </w:r>
    </w:p>
    <w:p w:rsidR="00DF59E0" w:rsidRDefault="001F3CAC">
      <w:pPr>
        <w:ind w:left="5103" w:hanging="283"/>
      </w:pPr>
      <w:r>
        <w:t xml:space="preserve">_________________________ Assinatura do </w:t>
      </w:r>
      <w:proofErr w:type="gramStart"/>
      <w:r>
        <w:t>Orientador(</w:t>
      </w:r>
      <w:proofErr w:type="gramEnd"/>
      <w:r>
        <w:t xml:space="preserve">a) </w:t>
      </w:r>
    </w:p>
    <w:p w:rsidR="00DF59E0" w:rsidRDefault="001F3CA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F59E0" w:rsidRDefault="001F3CA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F59E0" w:rsidRDefault="001F3CAC">
      <w:pPr>
        <w:spacing w:after="0" w:line="259" w:lineRule="auto"/>
        <w:ind w:left="401"/>
      </w:pPr>
      <w:r>
        <w:rPr>
          <w:b/>
        </w:rPr>
        <w:t xml:space="preserve">INSTRUÇÃO PARA CONFECÇÃO DO RELATÓRIO </w:t>
      </w:r>
    </w:p>
    <w:p w:rsidR="00DF59E0" w:rsidRDefault="001F3CAC">
      <w:pPr>
        <w:spacing w:after="98" w:line="259" w:lineRule="auto"/>
        <w:ind w:left="0" w:firstLine="0"/>
      </w:pPr>
      <w:r>
        <w:t xml:space="preserve"> </w:t>
      </w:r>
    </w:p>
    <w:p w:rsidR="00DF59E0" w:rsidRDefault="001F3CAC">
      <w:pPr>
        <w:numPr>
          <w:ilvl w:val="1"/>
          <w:numId w:val="1"/>
        </w:numPr>
        <w:spacing w:after="110"/>
        <w:ind w:left="716" w:hanging="358"/>
      </w:pPr>
      <w:r>
        <w:t xml:space="preserve">O relatório e parecer deverão ser apresentados em 02 (duas) </w:t>
      </w:r>
      <w:proofErr w:type="gramStart"/>
      <w:r>
        <w:t>vias ,</w:t>
      </w:r>
      <w:proofErr w:type="gramEnd"/>
      <w:r>
        <w:t xml:space="preserve"> sendo que o relatório deverá ser assinado pelo Bolsista e Orientador(a). </w:t>
      </w:r>
    </w:p>
    <w:p w:rsidR="00DF59E0" w:rsidRDefault="001F3CAC">
      <w:pPr>
        <w:numPr>
          <w:ilvl w:val="1"/>
          <w:numId w:val="1"/>
        </w:numPr>
        <w:ind w:left="716" w:hanging="358"/>
      </w:pPr>
      <w:r>
        <w:t xml:space="preserve">O primeiro relatório deverá conter os seguintes aspectos: </w:t>
      </w:r>
    </w:p>
    <w:p w:rsidR="00DF59E0" w:rsidRDefault="001F3CAC">
      <w:pPr>
        <w:numPr>
          <w:ilvl w:val="2"/>
          <w:numId w:val="1"/>
        </w:numPr>
        <w:ind w:hanging="420"/>
      </w:pPr>
      <w:r>
        <w:t xml:space="preserve">Resumo do Plano Inicial, informando sobre o que se </w:t>
      </w:r>
      <w:proofErr w:type="gramStart"/>
      <w:r>
        <w:t>pretende  realizar</w:t>
      </w:r>
      <w:proofErr w:type="gramEnd"/>
      <w:r>
        <w:t xml:space="preserve">  desde o início; </w:t>
      </w:r>
    </w:p>
    <w:p w:rsidR="00DF59E0" w:rsidRDefault="001F3CAC">
      <w:pPr>
        <w:numPr>
          <w:ilvl w:val="2"/>
          <w:numId w:val="1"/>
        </w:numPr>
        <w:ind w:hanging="420"/>
      </w:pPr>
      <w:r>
        <w:t xml:space="preserve">Do segundo relatório em diante deve-se expor a fase por ocasião </w:t>
      </w:r>
      <w:proofErr w:type="gramStart"/>
      <w:r>
        <w:t>do  relatório</w:t>
      </w:r>
      <w:proofErr w:type="gramEnd"/>
      <w:r>
        <w:t xml:space="preserve"> anterior; </w:t>
      </w:r>
    </w:p>
    <w:p w:rsidR="00DF59E0" w:rsidRDefault="001F3CAC">
      <w:pPr>
        <w:numPr>
          <w:ilvl w:val="2"/>
          <w:numId w:val="1"/>
        </w:numPr>
        <w:ind w:hanging="420"/>
      </w:pPr>
      <w:r>
        <w:t xml:space="preserve">O que foi feito desde então; </w:t>
      </w:r>
    </w:p>
    <w:p w:rsidR="00DF59E0" w:rsidRDefault="001F3CAC">
      <w:pPr>
        <w:numPr>
          <w:ilvl w:val="2"/>
          <w:numId w:val="1"/>
        </w:numPr>
        <w:ind w:hanging="420"/>
      </w:pPr>
      <w:r>
        <w:t xml:space="preserve">Resultados parciais obtidos; </w:t>
      </w:r>
    </w:p>
    <w:p w:rsidR="00DF59E0" w:rsidRDefault="001F3CAC">
      <w:pPr>
        <w:numPr>
          <w:ilvl w:val="2"/>
          <w:numId w:val="1"/>
        </w:numPr>
        <w:ind w:hanging="420"/>
      </w:pPr>
      <w:r>
        <w:t xml:space="preserve">Dificuldades surgidas; </w:t>
      </w:r>
    </w:p>
    <w:p w:rsidR="00DF59E0" w:rsidRDefault="001F3CAC">
      <w:pPr>
        <w:numPr>
          <w:ilvl w:val="2"/>
          <w:numId w:val="1"/>
        </w:numPr>
        <w:ind w:hanging="420"/>
      </w:pPr>
      <w:r>
        <w:t xml:space="preserve">O que se pretende realizar daí por diante; </w:t>
      </w:r>
    </w:p>
    <w:p w:rsidR="00DF59E0" w:rsidRDefault="001F3CAC">
      <w:pPr>
        <w:numPr>
          <w:ilvl w:val="2"/>
          <w:numId w:val="1"/>
        </w:numPr>
        <w:ind w:hanging="420"/>
      </w:pPr>
      <w:r>
        <w:t xml:space="preserve">Se acha que vai cumprir integralmente o projeto, no prazo. </w:t>
      </w:r>
    </w:p>
    <w:p w:rsidR="00DF59E0" w:rsidRDefault="001F3CAC">
      <w:pPr>
        <w:spacing w:after="0" w:line="259" w:lineRule="auto"/>
        <w:ind w:left="715" w:firstLine="0"/>
      </w:pPr>
      <w:r>
        <w:t xml:space="preserve"> </w:t>
      </w:r>
    </w:p>
    <w:p w:rsidR="00DF59E0" w:rsidRDefault="001F3CAC">
      <w:pPr>
        <w:spacing w:after="0" w:line="259" w:lineRule="auto"/>
        <w:ind w:left="401"/>
      </w:pPr>
      <w:r>
        <w:rPr>
          <w:b/>
        </w:rPr>
        <w:t xml:space="preserve">OBSERVAÇÕES: </w:t>
      </w:r>
    </w:p>
    <w:p w:rsidR="00DF59E0" w:rsidRDefault="001F3CAC">
      <w:pPr>
        <w:numPr>
          <w:ilvl w:val="1"/>
          <w:numId w:val="2"/>
        </w:numPr>
        <w:ind w:hanging="360"/>
      </w:pPr>
      <w:r>
        <w:t xml:space="preserve">As bolsas de ME são concedidas até o máximo de 24 meses. </w:t>
      </w:r>
    </w:p>
    <w:p w:rsidR="00DF59E0" w:rsidRDefault="001F3CAC">
      <w:pPr>
        <w:numPr>
          <w:ilvl w:val="1"/>
          <w:numId w:val="2"/>
        </w:numPr>
        <w:ind w:hanging="360"/>
      </w:pPr>
      <w:r>
        <w:t xml:space="preserve">As bolsas de DO são concedidas até o máximo de 48 meses.  </w:t>
      </w:r>
    </w:p>
    <w:p w:rsidR="00DF59E0" w:rsidRDefault="001F3CAC">
      <w:pPr>
        <w:numPr>
          <w:ilvl w:val="1"/>
          <w:numId w:val="2"/>
        </w:numPr>
        <w:ind w:hanging="360"/>
      </w:pPr>
      <w:r>
        <w:t>As bolsas de DD (CAPES) são concedidas até o máximo de 48 meses.</w:t>
      </w:r>
      <w:r>
        <w:rPr>
          <w:rFonts w:ascii="Times New Roman" w:eastAsia="Times New Roman" w:hAnsi="Times New Roman" w:cs="Times New Roman"/>
        </w:rPr>
        <w:t xml:space="preserve"> </w:t>
      </w:r>
    </w:p>
    <w:p w:rsidR="00DF59E0" w:rsidRDefault="001F3CAC">
      <w:pPr>
        <w:numPr>
          <w:ilvl w:val="1"/>
          <w:numId w:val="2"/>
        </w:numPr>
        <w:ind w:hanging="360"/>
      </w:pPr>
      <w:r>
        <w:t>As bolsas de DD (CNPq) são concedidas até o máximo de 60 meses.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DF59E0">
      <w:pgSz w:w="12242" w:h="15842"/>
      <w:pgMar w:top="1420" w:right="1800" w:bottom="280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EDE"/>
    <w:multiLevelType w:val="hybridMultilevel"/>
    <w:tmpl w:val="291A3AD8"/>
    <w:lvl w:ilvl="0" w:tplc="D500E8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0F7B0">
      <w:start w:val="1"/>
      <w:numFmt w:val="decimal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0D28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ED6F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A00B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64F7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6753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4977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46F4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752F6A"/>
    <w:multiLevelType w:val="hybridMultilevel"/>
    <w:tmpl w:val="581A2ECA"/>
    <w:lvl w:ilvl="0" w:tplc="79FACCF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C8BE3C">
      <w:start w:val="1"/>
      <w:numFmt w:val="decimal"/>
      <w:lvlText w:val="%2.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A3BD8">
      <w:start w:val="1"/>
      <w:numFmt w:val="lowerLetter"/>
      <w:lvlText w:val="%3.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86730">
      <w:start w:val="1"/>
      <w:numFmt w:val="decimal"/>
      <w:lvlText w:val="%4"/>
      <w:lvlJc w:val="left"/>
      <w:pPr>
        <w:ind w:left="1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EEB62">
      <w:start w:val="1"/>
      <w:numFmt w:val="lowerLetter"/>
      <w:lvlText w:val="%5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728A74">
      <w:start w:val="1"/>
      <w:numFmt w:val="lowerRoman"/>
      <w:lvlText w:val="%6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8632C0">
      <w:start w:val="1"/>
      <w:numFmt w:val="decimal"/>
      <w:lvlText w:val="%7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A2704">
      <w:start w:val="1"/>
      <w:numFmt w:val="lowerLetter"/>
      <w:lvlText w:val="%8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E3AE">
      <w:start w:val="1"/>
      <w:numFmt w:val="lowerRoman"/>
      <w:lvlText w:val="%9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E0"/>
    <w:rsid w:val="001F3CAC"/>
    <w:rsid w:val="00DF59E0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E026"/>
  <w15:docId w15:val="{6848F6C9-2562-49CF-90CB-FEA41CDF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right="439"/>
      <w:jc w:val="right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ENCAMINHAMENTO DO RELATÓRIO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ENCAMINHAMENTO DO RELATÓRIO</dc:title>
  <dc:subject/>
  <dc:creator>IQUSP</dc:creator>
  <cp:keywords/>
  <cp:lastModifiedBy>Windows User</cp:lastModifiedBy>
  <cp:revision>3</cp:revision>
  <dcterms:created xsi:type="dcterms:W3CDTF">2023-04-26T16:39:00Z</dcterms:created>
  <dcterms:modified xsi:type="dcterms:W3CDTF">2023-04-26T18:24:00Z</dcterms:modified>
</cp:coreProperties>
</file>